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A18" w:rsidRPr="00202B2F" w:rsidRDefault="00E40A18" w:rsidP="00E40A18">
      <w:pPr>
        <w:ind w:left="0" w:right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02B2F">
        <w:rPr>
          <w:rFonts w:ascii="Times New Roman" w:eastAsia="Calibri" w:hAnsi="Times New Roman" w:cs="Times New Roman"/>
          <w:sz w:val="28"/>
          <w:szCs w:val="28"/>
        </w:rPr>
        <w:t>Приложение № 1</w:t>
      </w:r>
    </w:p>
    <w:p w:rsidR="00E40A18" w:rsidRPr="00202B2F" w:rsidRDefault="00E40A18" w:rsidP="00E40A18">
      <w:pPr>
        <w:ind w:left="0" w:right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02B2F">
        <w:rPr>
          <w:rFonts w:ascii="Times New Roman" w:eastAsia="Calibri" w:hAnsi="Times New Roman" w:cs="Times New Roman"/>
          <w:sz w:val="28"/>
          <w:szCs w:val="28"/>
        </w:rPr>
        <w:tab/>
      </w:r>
      <w:r w:rsidRPr="00202B2F">
        <w:rPr>
          <w:rFonts w:ascii="Times New Roman" w:eastAsia="Calibri" w:hAnsi="Times New Roman" w:cs="Times New Roman"/>
          <w:sz w:val="28"/>
          <w:szCs w:val="28"/>
        </w:rPr>
        <w:tab/>
        <w:t>к решению Думы города Пыть-Яха</w:t>
      </w:r>
    </w:p>
    <w:p w:rsidR="00E40A18" w:rsidRPr="00202B2F" w:rsidRDefault="00E40A18" w:rsidP="00E40A18">
      <w:pPr>
        <w:ind w:left="0" w:right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02B2F">
        <w:rPr>
          <w:rFonts w:ascii="Times New Roman" w:eastAsia="Calibri" w:hAnsi="Times New Roman" w:cs="Times New Roman"/>
          <w:sz w:val="28"/>
          <w:szCs w:val="28"/>
        </w:rPr>
        <w:tab/>
      </w:r>
      <w:r w:rsidRPr="00202B2F">
        <w:rPr>
          <w:rFonts w:ascii="Times New Roman" w:eastAsia="Calibri" w:hAnsi="Times New Roman" w:cs="Times New Roman"/>
          <w:sz w:val="28"/>
          <w:szCs w:val="28"/>
        </w:rPr>
        <w:tab/>
        <w:t>от 14.12.2018 № 210</w:t>
      </w:r>
    </w:p>
    <w:p w:rsidR="00E40A18" w:rsidRPr="00202B2F" w:rsidRDefault="00E40A18" w:rsidP="00E40A18">
      <w:pPr>
        <w:ind w:left="0" w:right="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E40A18" w:rsidRDefault="00E40A18" w:rsidP="00E40A18">
      <w:pPr>
        <w:ind w:left="0" w:right="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02B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Доходы бюджета городского округа города Пыть-Яха</w:t>
      </w:r>
      <w:r w:rsidRPr="00202B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br/>
        <w:t xml:space="preserve"> по группам, подгруппам и статьям классификации доходов бюджетов</w:t>
      </w:r>
      <w:r w:rsidRPr="00202B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br/>
        <w:t>на 2019 год</w:t>
      </w:r>
    </w:p>
    <w:p w:rsidR="00DE61A5" w:rsidRDefault="00DE61A5" w:rsidP="00E40A18">
      <w:pPr>
        <w:ind w:left="0" w:right="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290D73" w:rsidRPr="00290D73" w:rsidRDefault="00290D73" w:rsidP="00E40A18">
      <w:pPr>
        <w:ind w:left="0" w:right="0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290D73">
        <w:rPr>
          <w:rFonts w:ascii="Times New Roman" w:eastAsia="Calibri" w:hAnsi="Times New Roman" w:cs="Times New Roman"/>
          <w:sz w:val="20"/>
          <w:szCs w:val="20"/>
        </w:rPr>
        <w:t>(в ред. решени</w:t>
      </w:r>
      <w:r w:rsidR="00E972B7">
        <w:rPr>
          <w:rFonts w:ascii="Times New Roman" w:eastAsia="Calibri" w:hAnsi="Times New Roman" w:cs="Times New Roman"/>
          <w:sz w:val="20"/>
          <w:szCs w:val="20"/>
        </w:rPr>
        <w:t>й</w:t>
      </w:r>
      <w:r w:rsidRPr="00290D73">
        <w:rPr>
          <w:rFonts w:ascii="Times New Roman" w:eastAsia="Calibri" w:hAnsi="Times New Roman" w:cs="Times New Roman"/>
          <w:sz w:val="20"/>
          <w:szCs w:val="20"/>
        </w:rPr>
        <w:t xml:space="preserve"> Думы города от 22.03.2019 № 231, от 14.06.2019 № 257</w:t>
      </w:r>
      <w:r>
        <w:rPr>
          <w:rFonts w:ascii="Times New Roman" w:eastAsia="Calibri" w:hAnsi="Times New Roman" w:cs="Times New Roman"/>
          <w:sz w:val="20"/>
          <w:szCs w:val="20"/>
        </w:rPr>
        <w:t xml:space="preserve">, </w:t>
      </w:r>
      <w:bookmarkStart w:id="0" w:name="_GoBack"/>
      <w:bookmarkEnd w:id="0"/>
      <w:r>
        <w:rPr>
          <w:rFonts w:ascii="Times New Roman" w:eastAsia="Calibri" w:hAnsi="Times New Roman" w:cs="Times New Roman"/>
          <w:sz w:val="20"/>
          <w:szCs w:val="20"/>
        </w:rPr>
        <w:t>от 28.10.2019 № 27</w:t>
      </w:r>
      <w:r w:rsidR="00164459">
        <w:rPr>
          <w:rFonts w:ascii="Times New Roman" w:eastAsia="Calibri" w:hAnsi="Times New Roman" w:cs="Times New Roman"/>
          <w:sz w:val="20"/>
          <w:szCs w:val="20"/>
        </w:rPr>
        <w:t>4</w:t>
      </w:r>
      <w:r w:rsidR="00E972B7">
        <w:rPr>
          <w:rFonts w:ascii="Times New Roman" w:eastAsia="Calibri" w:hAnsi="Times New Roman" w:cs="Times New Roman"/>
          <w:sz w:val="20"/>
          <w:szCs w:val="20"/>
        </w:rPr>
        <w:t>, от 26.12.2019 № 295</w:t>
      </w:r>
      <w:r w:rsidRPr="00290D73">
        <w:rPr>
          <w:rFonts w:ascii="Times New Roman" w:eastAsia="Calibri" w:hAnsi="Times New Roman" w:cs="Times New Roman"/>
          <w:sz w:val="20"/>
          <w:szCs w:val="20"/>
        </w:rPr>
        <w:t>)</w:t>
      </w:r>
    </w:p>
    <w:p w:rsidR="00E40A18" w:rsidRDefault="00E40A18" w:rsidP="00E40A18">
      <w:pPr>
        <w:ind w:left="0" w:right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40A18">
        <w:rPr>
          <w:rFonts w:ascii="Times New Roman" w:eastAsia="Calibri" w:hAnsi="Times New Roman" w:cs="Times New Roman"/>
          <w:sz w:val="24"/>
          <w:szCs w:val="24"/>
        </w:rPr>
        <w:t>(тыс. рублей)</w:t>
      </w:r>
    </w:p>
    <w:tbl>
      <w:tblPr>
        <w:tblW w:w="1015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54"/>
        <w:gridCol w:w="2861"/>
        <w:gridCol w:w="1376"/>
      </w:tblGrid>
      <w:tr w:rsidR="00E972B7" w:rsidRPr="00E27D54" w:rsidTr="00DC1211">
        <w:trPr>
          <w:trHeight w:val="20"/>
          <w:tblHeader/>
        </w:trPr>
        <w:tc>
          <w:tcPr>
            <w:tcW w:w="5954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bCs/>
              </w:rPr>
            </w:pPr>
            <w:r w:rsidRPr="00E27D54">
              <w:rPr>
                <w:rFonts w:ascii="Times New Roman" w:hAnsi="Times New Roman"/>
                <w:bCs/>
              </w:rPr>
              <w:t>Наименование кода дохода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bCs/>
              </w:rPr>
            </w:pPr>
            <w:r w:rsidRPr="00E27D54">
              <w:rPr>
                <w:rFonts w:ascii="Times New Roman" w:hAnsi="Times New Roman"/>
                <w:bCs/>
              </w:rPr>
              <w:t>Код бюджетной классификации Российской Федерации</w:t>
            </w:r>
          </w:p>
        </w:tc>
        <w:tc>
          <w:tcPr>
            <w:tcW w:w="1336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bCs/>
              </w:rPr>
            </w:pPr>
            <w:r w:rsidRPr="00E27D54">
              <w:rPr>
                <w:rFonts w:ascii="Times New Roman" w:hAnsi="Times New Roman"/>
                <w:bCs/>
              </w:rPr>
              <w:t xml:space="preserve">Сумма </w:t>
            </w:r>
            <w:r w:rsidRPr="00E27D54">
              <w:rPr>
                <w:rFonts w:ascii="Times New Roman" w:hAnsi="Times New Roman"/>
                <w:bCs/>
              </w:rPr>
              <w:br/>
              <w:t>на год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  <w:noWrap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НАЛОГОВЫЕ И НЕНАЛОГОВЫЕ ДОХОДЫ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000 1 00 00000 00 0000 000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1 239 014,1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  <w:noWrap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НАЛОГОВЫЕ ДОХОДЫ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bCs/>
                <w:lang w:eastAsia="ru-RU"/>
              </w:rPr>
              <w:t>000 1 00 00000 00 0000 000</w:t>
            </w:r>
          </w:p>
        </w:tc>
        <w:tc>
          <w:tcPr>
            <w:tcW w:w="1336" w:type="dxa"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967 416,2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НАЛОГИ НА ПРИБЫЛЬ, ДОХОДЫ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bCs/>
                <w:lang w:eastAsia="ru-RU"/>
              </w:rPr>
              <w:t>182 1 01 00000 00 0000 000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724 306,6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182 1 01 02000 01 0000 110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724 306,6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182 1 01 02010 01 0000 110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717 251,1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182 1 01 02020 01 0000 110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1 323,3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182 1 01 02030 01 0000 110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2 789,6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227¹ Налогового кодекса Российской Федерации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182 1 01 02040 01 0000 110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2 945,5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182 1 01 02050 01 0000 110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-2,9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100 1 03 00000 00 0000 000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11 914,7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100 1 03 02000 01 0000 110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11 914,7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</w:t>
            </w:r>
            <w:r w:rsidRPr="00E27D54">
              <w:rPr>
                <w:rFonts w:ascii="Times New Roman" w:hAnsi="Times New Roman"/>
                <w:lang w:eastAsia="ru-RU"/>
              </w:rPr>
              <w:lastRenderedPageBreak/>
              <w:t>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lastRenderedPageBreak/>
              <w:t>100 1 03 02231 01 0000 110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5 216,9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27D54">
              <w:rPr>
                <w:rFonts w:ascii="Times New Roman" w:hAnsi="Times New Roman"/>
                <w:lang w:eastAsia="ru-RU"/>
              </w:rPr>
              <w:t>инжекторных</w:t>
            </w:r>
            <w:proofErr w:type="spellEnd"/>
            <w:r w:rsidRPr="00E27D54">
              <w:rPr>
                <w:rFonts w:ascii="Times New Roman" w:hAnsi="Times New Roman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100 1 03 02241 01 0000 110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38,4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100 1 03 02251 01 0000 110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7 465,8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100 1 03 02261 01 0000 110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-806,4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НАЛОГИ НА СОВОКУПНЫЙ ДОХОД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182 1 05 00000 00 0000 000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149 423,0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182 1 05 01000 00 0000 110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117 309,7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182 1 05 01010 01 0000 110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100 375,1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182 1 05 01011 01 0000 110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100 375,1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182 1 05 01020 01 0000 110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16 681,4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182 1 05 01021 01 0000 110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16 681,4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Минимальный налог, зачисляемый в бюджеты субъектов Российской Федерации (за налоговые периоды, истекшие до 1 января 2016 года)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182 1 05 01050 01 0000 110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253,2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182 1 05 02000 02 0000 110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29 795,6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182 1 05 02010 02 0000 110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29 793,2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182 1 05 02020 02 0000 110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2,4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182 1 05 03000 01 0000 110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286,1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  <w:noWrap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lastRenderedPageBreak/>
              <w:t>Единый сельскохозяйственный налог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182 1 05 03010 01 0000 110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286,1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182 1 05 04000 02 0000 110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2 031,6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182 1 05 04010 02 0000 110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2 031,6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НАЛОГИ НА ИМУЩЕСТВО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182 1 06 00000 00 0000 000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75 071,9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Налог на имущество физических лиц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182 1 06 01000 00 0000 110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20 000,0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182 1 06 01020 04 0000 110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20 000,0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Земельный налог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182 1 06 06000 00 0000 110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55 071,9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182 1 06 06032 04 0000 110 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50 490,9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182 1 06 06042 04 0000 110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4 581,0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ГОСУДАРСТВЕННАЯ ПОШЛИНА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182 1 08 00000 00 0000 000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6 700,0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182 1 08 03000 01 0000 110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6 700,0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182 1 08 03010 01 0000 110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6 700,0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НЕНАЛОГОВЫЕ ДОХОДЫ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271 597,9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040 1 11 00000 00 0000 000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191 862,2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040 1 11 05000 00 0000 120</w:t>
            </w:r>
          </w:p>
        </w:tc>
        <w:tc>
          <w:tcPr>
            <w:tcW w:w="1336" w:type="dxa"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191 025,1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040 1 11 05010 00 0000 120 </w:t>
            </w:r>
          </w:p>
        </w:tc>
        <w:tc>
          <w:tcPr>
            <w:tcW w:w="1336" w:type="dxa"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179 245,1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040 1 11 05012 04 0000 120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179 245,1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040 1 11 05030 00 0000 120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11 780,0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</w:t>
            </w:r>
            <w:r w:rsidRPr="00E27D54">
              <w:rPr>
                <w:rFonts w:ascii="Times New Roman" w:hAnsi="Times New Roman"/>
                <w:lang w:eastAsia="ru-RU"/>
              </w:rPr>
              <w:lastRenderedPageBreak/>
              <w:t>имущества муниципальных бюджетных и автономных учреждений)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lastRenderedPageBreak/>
              <w:t>040 1 11 05034 04 0000 120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11 780,0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040 1 11 09000 00 0000 120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837,1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040 1 11 09040 00 0000 120 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837,1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040 1 11 09044 04 0000 120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837,1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048 1 12 0000 00 00000 000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988,0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048 1 12 01000 01 0000 120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988,0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048 1 12 01010 01 0000 120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354,5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048 1 12 01030 01 0000 120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416,0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048 1 12 01041 01 0000 120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113,5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048 1 12 01042 01 0000 120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-1,9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048 1 12 01070 01 0000 120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105,9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040 1 13 02990 00 0000 130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3 637,7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040 1 13 02994 04 0000 130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3 637,7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040 1 14 00000 00 0000 000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58 656,4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Доходы от продажи квартир 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040 1 14 01000 00 0000 410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37 108,1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040 1 14 01040 04 0000 410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37 108,1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040 1 14 02000 00 0000 000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11 038,3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040 1 14 02040 04 0000 410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11 038,3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Доходы от реализации иного имущества, находящегося в собственности городских округов (за исключением </w:t>
            </w:r>
            <w:r w:rsidRPr="00E27D54">
              <w:rPr>
                <w:rFonts w:ascii="Times New Roman" w:hAnsi="Times New Roman"/>
                <w:lang w:eastAsia="ru-RU"/>
              </w:rPr>
              <w:lastRenderedPageBreak/>
              <w:t>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lastRenderedPageBreak/>
              <w:t>040 1 14 02043 04 0000 410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11 038,3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040 1 14 06000 00 0000 430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10 510,0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040 1 14 06010 00 0000 430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10 510,0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040 1 14 06012 04 0000 430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10 510,0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ШТРАФЫ, САНКЦИИ, ВОЗМЕЩЕНИЕ УЩЕРБА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000 1 16 00000 00 0000 000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16 327,1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000 1 16 03000 00 0000 140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24,1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118, пунктом 2 статьи 119, статьей 119</w:t>
            </w:r>
            <w:r w:rsidRPr="00E27D54">
              <w:rPr>
                <w:rFonts w:ascii="Times New Roman" w:hAnsi="Times New Roman"/>
                <w:vertAlign w:val="superscript"/>
                <w:lang w:eastAsia="ru-RU"/>
              </w:rPr>
              <w:t>1</w:t>
            </w:r>
            <w:r w:rsidRPr="00E27D54">
              <w:rPr>
                <w:rFonts w:ascii="Times New Roman" w:hAnsi="Times New Roman"/>
                <w:lang w:eastAsia="ru-RU"/>
              </w:rPr>
              <w:t xml:space="preserve">, пунктами 1 и 2 статьи 120, статьями 125, 126, 128, 129, </w:t>
            </w:r>
            <w:proofErr w:type="gramStart"/>
            <w:r w:rsidRPr="00E27D54">
              <w:rPr>
                <w:rFonts w:ascii="Times New Roman" w:hAnsi="Times New Roman"/>
                <w:lang w:eastAsia="ru-RU"/>
              </w:rPr>
              <w:t>129</w:t>
            </w:r>
            <w:r w:rsidRPr="00E27D54">
              <w:rPr>
                <w:rFonts w:ascii="Times New Roman" w:hAnsi="Times New Roman"/>
                <w:vertAlign w:val="superscript"/>
                <w:lang w:eastAsia="ru-RU"/>
              </w:rPr>
              <w:t>1</w:t>
            </w:r>
            <w:r w:rsidRPr="00E27D54">
              <w:rPr>
                <w:rFonts w:ascii="Times New Roman" w:hAnsi="Times New Roman"/>
                <w:lang w:eastAsia="ru-RU"/>
              </w:rPr>
              <w:t>,  статьями</w:t>
            </w:r>
            <w:proofErr w:type="gramEnd"/>
            <w:r w:rsidRPr="00E27D54">
              <w:rPr>
                <w:rFonts w:ascii="Times New Roman" w:hAnsi="Times New Roman"/>
                <w:lang w:eastAsia="ru-RU"/>
              </w:rPr>
              <w:t xml:space="preserve"> 129</w:t>
            </w:r>
            <w:r w:rsidRPr="00E27D54">
              <w:rPr>
                <w:rFonts w:ascii="Times New Roman" w:hAnsi="Times New Roman"/>
                <w:vertAlign w:val="superscript"/>
                <w:lang w:eastAsia="ru-RU"/>
              </w:rPr>
              <w:t>4</w:t>
            </w:r>
            <w:r w:rsidRPr="00E27D54">
              <w:rPr>
                <w:rFonts w:ascii="Times New Roman" w:hAnsi="Times New Roman"/>
                <w:lang w:eastAsia="ru-RU"/>
              </w:rPr>
              <w:t>, 132, 133, 134, 135, 135</w:t>
            </w:r>
            <w:r w:rsidRPr="00E27D54">
              <w:rPr>
                <w:rFonts w:ascii="Times New Roman" w:hAnsi="Times New Roman"/>
                <w:vertAlign w:val="superscript"/>
                <w:lang w:eastAsia="ru-RU"/>
              </w:rPr>
              <w:t>1</w:t>
            </w:r>
            <w:r w:rsidRPr="00E27D54">
              <w:rPr>
                <w:rFonts w:ascii="Times New Roman" w:hAnsi="Times New Roman"/>
                <w:lang w:eastAsia="ru-RU"/>
              </w:rPr>
              <w:t xml:space="preserve"> и 135</w:t>
            </w:r>
            <w:r w:rsidRPr="00E27D54">
              <w:rPr>
                <w:rFonts w:ascii="Times New Roman" w:hAnsi="Times New Roman"/>
                <w:vertAlign w:val="superscript"/>
                <w:lang w:eastAsia="ru-RU"/>
              </w:rPr>
              <w:t>2</w:t>
            </w:r>
            <w:r w:rsidRPr="00E27D54">
              <w:rPr>
                <w:rFonts w:ascii="Times New Roman" w:hAnsi="Times New Roman"/>
                <w:lang w:eastAsia="ru-RU"/>
              </w:rPr>
              <w:t xml:space="preserve"> Налогового кодекса Российской Федерации, а также штрафы, взыскание которых осуществляется на основании ранее действовавшей статьи 117 Налогового кодекса Российской Федерации 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182 1 16 03010 01 0000 140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21,9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182 1 16 03030 01 0000 140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2,2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bCs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bCs/>
                <w:lang w:eastAsia="ru-RU"/>
              </w:rPr>
              <w:t>000 1 16 08 000 00 0000 140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503,0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000 1 16 08010 01 0000 140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498,0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Денежные взыскания (штрафы) за административные правонарушения в области государственного регулирования </w:t>
            </w:r>
            <w:proofErr w:type="gramStart"/>
            <w:r w:rsidRPr="00E27D54">
              <w:rPr>
                <w:rFonts w:ascii="Times New Roman" w:hAnsi="Times New Roman"/>
                <w:lang w:eastAsia="ru-RU"/>
              </w:rPr>
              <w:t>производства  и</w:t>
            </w:r>
            <w:proofErr w:type="gramEnd"/>
            <w:r w:rsidRPr="00E27D54">
              <w:rPr>
                <w:rFonts w:ascii="Times New Roman" w:hAnsi="Times New Roman"/>
                <w:lang w:eastAsia="ru-RU"/>
              </w:rPr>
              <w:t xml:space="preserve"> оборота этилового спирта, алкогольной, спиртосодержащей продукции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141 1 16 08010 01 0000 140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60,0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Денежные взыскания (штрафы) за административные правонарушения в области государственного регулирования </w:t>
            </w:r>
            <w:proofErr w:type="gramStart"/>
            <w:r w:rsidRPr="00E27D54">
              <w:rPr>
                <w:rFonts w:ascii="Times New Roman" w:hAnsi="Times New Roman"/>
                <w:lang w:eastAsia="ru-RU"/>
              </w:rPr>
              <w:t>производства  и</w:t>
            </w:r>
            <w:proofErr w:type="gramEnd"/>
            <w:r w:rsidRPr="00E27D54">
              <w:rPr>
                <w:rFonts w:ascii="Times New Roman" w:hAnsi="Times New Roman"/>
                <w:lang w:eastAsia="ru-RU"/>
              </w:rPr>
              <w:t xml:space="preserve"> оборота этилового спирта, алкогольной, спиртосодержащей продукции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188 1 16 08010 01 0000 140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438,0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000 1 16 08020 01 0000 140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5,0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141 1 16 08020 01 0000 140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5,0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Доходы от возмещения ущерба при возникновении иных страховых случаев, когда выгодоприобретателями </w:t>
            </w:r>
            <w:r w:rsidRPr="00E27D54">
              <w:rPr>
                <w:rFonts w:ascii="Times New Roman" w:hAnsi="Times New Roman"/>
                <w:lang w:eastAsia="ru-RU"/>
              </w:rPr>
              <w:lastRenderedPageBreak/>
              <w:t>выступают получатели средств бюджетов городских округов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lastRenderedPageBreak/>
              <w:t xml:space="preserve"> 000 1 16 23042 00 0000 140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10,1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округов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 040 1 16 23042 04 0000 140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10,1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br/>
              <w:t>000 1 16 25050 01 0000 140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3,0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141 1 16 25050 01 0000 140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3,0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000 1 16 25060 01 0000 140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299,8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321 1 16 25060 01 0000 140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299,8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000 1 16 28000 01 0000 140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487,7</w:t>
            </w:r>
          </w:p>
        </w:tc>
      </w:tr>
      <w:tr w:rsidR="00E972B7" w:rsidRPr="00E27D54" w:rsidTr="00DC1211">
        <w:trPr>
          <w:trHeight w:val="564"/>
        </w:trPr>
        <w:tc>
          <w:tcPr>
            <w:tcW w:w="5954" w:type="dxa"/>
            <w:vMerge w:val="restart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141 1 16 28000 01 0000 140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482,7</w:t>
            </w:r>
          </w:p>
        </w:tc>
      </w:tr>
      <w:tr w:rsidR="00E972B7" w:rsidRPr="00E27D54" w:rsidTr="00DC1211">
        <w:trPr>
          <w:trHeight w:val="444"/>
        </w:trPr>
        <w:tc>
          <w:tcPr>
            <w:tcW w:w="5954" w:type="dxa"/>
            <w:vMerge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188 1 16 28000 01 0000 140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5,0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000 1 16 30000 01 0000 140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632,0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188 1 16 30030 01 0000 140 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582,0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188 1 16 30013 01 0000 140 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000 1 16 33000 00 0000 140 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736,8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040 1 16 33040 04 0000 140 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536,8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161 1 16 33040 04 0000 140 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200,0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000 1 16 35000 00 0000 140</w:t>
            </w:r>
          </w:p>
        </w:tc>
        <w:tc>
          <w:tcPr>
            <w:tcW w:w="1336" w:type="dxa"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11 420,9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Суммы по искам о возмещение вреда, причинённого окружающей среде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048 1 16 35020 04 0000 140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11 420,9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000 1 16 43000 00 0000 140</w:t>
            </w:r>
          </w:p>
        </w:tc>
        <w:tc>
          <w:tcPr>
            <w:tcW w:w="1336" w:type="dxa"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443,8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lastRenderedPageBreak/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188 1 16 43000 01 0000 140</w:t>
            </w:r>
          </w:p>
        </w:tc>
        <w:tc>
          <w:tcPr>
            <w:tcW w:w="1336" w:type="dxa"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235,9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321 1 16 43000 01 0000 140</w:t>
            </w:r>
          </w:p>
        </w:tc>
        <w:tc>
          <w:tcPr>
            <w:tcW w:w="1336" w:type="dxa"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10,0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322 1 16 43000 01 0000 140</w:t>
            </w:r>
          </w:p>
        </w:tc>
        <w:tc>
          <w:tcPr>
            <w:tcW w:w="1336" w:type="dxa"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197,9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000 1 16 90000 00 0000 140</w:t>
            </w:r>
          </w:p>
        </w:tc>
        <w:tc>
          <w:tcPr>
            <w:tcW w:w="1336" w:type="dxa"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1 765,9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040 1 16 90040 04 0000 140</w:t>
            </w:r>
          </w:p>
        </w:tc>
        <w:tc>
          <w:tcPr>
            <w:tcW w:w="1336" w:type="dxa"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502,6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048 1 16 90040 04 0000 140</w:t>
            </w:r>
          </w:p>
        </w:tc>
        <w:tc>
          <w:tcPr>
            <w:tcW w:w="1336" w:type="dxa"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150,0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170 1 16 90040 04 0000 140</w:t>
            </w:r>
          </w:p>
        </w:tc>
        <w:tc>
          <w:tcPr>
            <w:tcW w:w="1336" w:type="dxa"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37,7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180 1 16 90040 04 0000 140</w:t>
            </w:r>
          </w:p>
        </w:tc>
        <w:tc>
          <w:tcPr>
            <w:tcW w:w="1336" w:type="dxa"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78,5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188 1 16 90040 04 0000 140</w:t>
            </w:r>
          </w:p>
        </w:tc>
        <w:tc>
          <w:tcPr>
            <w:tcW w:w="1336" w:type="dxa"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947,1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370 1 16 90040 04 0000 140</w:t>
            </w:r>
          </w:p>
        </w:tc>
        <w:tc>
          <w:tcPr>
            <w:tcW w:w="1336" w:type="dxa"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ПРОЧИЕ НЕНАЛОГОВЫЕ ДОХОДЫ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000 1 17 00000 00 0000 000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126,5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Прочие неналоговые доходы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040 1 17 05000 00 0000 180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126,5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040 1 17 05040 04 0000 180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126,5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БЕЗВОЗМЕЗДНЫЕ ПОСТУПЛЕНИЯ 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040 2 00 00000 00 0000 000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2 390 729,0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040 2 02 00000 00 0000 000</w:t>
            </w:r>
          </w:p>
        </w:tc>
        <w:tc>
          <w:tcPr>
            <w:tcW w:w="1336" w:type="dxa"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2 723 073,1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040 2 02 10000 00 0000 150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501 958,6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040 2 02 15001 00 0000 150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324 477,6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Дотации бюджетам городских округов на выравнивание бюджетной обеспеченности муниципальных районов (городских округов) из регионального фонда финансовой поддержки муниципальных районов (городских округов) 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040 2 02 15001 04 0000 150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273 093,4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Дотации бюджетам городских округов на выравнивание бюджетной обеспеченности поселений для решения </w:t>
            </w:r>
            <w:r w:rsidRPr="00E27D54">
              <w:rPr>
                <w:rFonts w:ascii="Times New Roman" w:hAnsi="Times New Roman"/>
                <w:lang w:eastAsia="ru-RU"/>
              </w:rPr>
              <w:lastRenderedPageBreak/>
              <w:t>вопросов местного значения поселений из регионального фонда финансовой поддержки поселений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lastRenderedPageBreak/>
              <w:t>040 2 02 15001 04 0000 150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51 384,2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040 2 02 15002 00 0000 150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172 105,3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040 2 02 15002 04 0000 150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172 105,3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 Прочие дотации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040 2 02 19999 00 0000 150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5 375,7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Прочие дотации бюджетам городских округов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040 2 02 19999 04 0000 150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5 375,7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861" w:type="dxa"/>
            <w:noWrap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040 2 02 20000 00 0000 150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594 848,5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040 2 02 20041 00 0000 150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30 171,8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Субсидии бюджетам городских округов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040 2 02 20041 04 0000 150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30 171,8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Субсидии бюджетам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861" w:type="dxa"/>
            <w:noWrap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040 2 02 25081 00 0000 150</w:t>
            </w:r>
          </w:p>
        </w:tc>
        <w:tc>
          <w:tcPr>
            <w:tcW w:w="1336" w:type="dxa"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1 226,6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Субсидии бюджетам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861" w:type="dxa"/>
            <w:noWrap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040 2 02 25081 04 0000 150</w:t>
            </w:r>
          </w:p>
        </w:tc>
        <w:tc>
          <w:tcPr>
            <w:tcW w:w="1336" w:type="dxa"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1 226,6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040 2 02 25243 00 0000 150</w:t>
            </w:r>
          </w:p>
        </w:tc>
        <w:tc>
          <w:tcPr>
            <w:tcW w:w="1336" w:type="dxa"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65 184,2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040 2 02 25243 04 0000 150</w:t>
            </w:r>
          </w:p>
        </w:tc>
        <w:tc>
          <w:tcPr>
            <w:tcW w:w="1336" w:type="dxa"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65 184,2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040 2 02 25497 00 0000 150</w:t>
            </w:r>
          </w:p>
        </w:tc>
        <w:tc>
          <w:tcPr>
            <w:tcW w:w="1336" w:type="dxa"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1 476,6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Субсидии бюджетам городских округов на мероприятия подпрограммы "Обеспечение жильем молодых семей" федеральной целевой программы "Жилище" на 2015–2020 годы 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040 2 02 25497 04 0000 150</w:t>
            </w:r>
          </w:p>
        </w:tc>
        <w:tc>
          <w:tcPr>
            <w:tcW w:w="1336" w:type="dxa"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1 476,6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040 2 02 25519 00 0000 150</w:t>
            </w:r>
          </w:p>
        </w:tc>
        <w:tc>
          <w:tcPr>
            <w:tcW w:w="1336" w:type="dxa"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105,7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040 2 02 25519 04 0000 150</w:t>
            </w:r>
          </w:p>
        </w:tc>
        <w:tc>
          <w:tcPr>
            <w:tcW w:w="1336" w:type="dxa"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105,7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E27D54">
              <w:rPr>
                <w:rFonts w:ascii="Times New Roman" w:hAnsi="Times New Roman"/>
                <w:lang w:eastAsia="ru-RU"/>
              </w:rPr>
              <w:t>софинансирование</w:t>
            </w:r>
            <w:proofErr w:type="spellEnd"/>
            <w:r w:rsidRPr="00E27D54">
              <w:rPr>
                <w:rFonts w:ascii="Times New Roman" w:hAnsi="Times New Roman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040 2 02 20077 00 0000 150</w:t>
            </w:r>
          </w:p>
        </w:tc>
        <w:tc>
          <w:tcPr>
            <w:tcW w:w="1336" w:type="dxa"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28 500,0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E27D54">
              <w:rPr>
                <w:rFonts w:ascii="Times New Roman" w:hAnsi="Times New Roman"/>
                <w:lang w:eastAsia="ru-RU"/>
              </w:rPr>
              <w:t>софинансирование</w:t>
            </w:r>
            <w:proofErr w:type="spellEnd"/>
            <w:r w:rsidRPr="00E27D54">
              <w:rPr>
                <w:rFonts w:ascii="Times New Roman" w:hAnsi="Times New Roman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040 2 02 20077 04 0000 150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28 500,0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Прочие субсидии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040 2 02 29999 00 0000 150</w:t>
            </w:r>
          </w:p>
        </w:tc>
        <w:tc>
          <w:tcPr>
            <w:tcW w:w="1336" w:type="dxa"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468 183,6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Прочие субсидии бюджетам городских округов 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040 2 02 29999 04 0000 150</w:t>
            </w:r>
          </w:p>
        </w:tc>
        <w:tc>
          <w:tcPr>
            <w:tcW w:w="1336" w:type="dxa"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468 183,6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040 2 02 30000 00 0000 150</w:t>
            </w:r>
          </w:p>
        </w:tc>
        <w:tc>
          <w:tcPr>
            <w:tcW w:w="1336" w:type="dxa"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1 335 153,2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lastRenderedPageBreak/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040 2 02 30024 00 0000 150</w:t>
            </w:r>
          </w:p>
        </w:tc>
        <w:tc>
          <w:tcPr>
            <w:tcW w:w="1336" w:type="dxa"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1 274 253,0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040 2 02 30024 04 0000 150</w:t>
            </w:r>
          </w:p>
        </w:tc>
        <w:tc>
          <w:tcPr>
            <w:tcW w:w="1336" w:type="dxa"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1 274 253,0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040 2 02 30029 00 0000 150</w:t>
            </w:r>
          </w:p>
        </w:tc>
        <w:tc>
          <w:tcPr>
            <w:tcW w:w="1336" w:type="dxa"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28 865,0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Субвенции бюджетам городских округов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040 2 02 30029 04 0000 150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28 865,0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040 2 02 35082 00 0000 150</w:t>
            </w:r>
          </w:p>
        </w:tc>
        <w:tc>
          <w:tcPr>
            <w:tcW w:w="1336" w:type="dxa"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16 564,6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040 2 02 35082 04 0000 150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16 564,6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040 2 02 35118 00 0000 150</w:t>
            </w:r>
          </w:p>
        </w:tc>
        <w:tc>
          <w:tcPr>
            <w:tcW w:w="1336" w:type="dxa"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5 230,9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040 2 02 35118 04 0000 150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5 230,9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040 2 02 35120 00 0000 150</w:t>
            </w:r>
          </w:p>
        </w:tc>
        <w:tc>
          <w:tcPr>
            <w:tcW w:w="1336" w:type="dxa"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5,6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040 2 02 35120 04 0000 150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5,6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040 2 02 35135 00 0000 150</w:t>
            </w:r>
          </w:p>
        </w:tc>
        <w:tc>
          <w:tcPr>
            <w:tcW w:w="1336" w:type="dxa"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3 676,9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040 2 02 35135 04 0000 150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3 676,9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040 2 02 35176 00 0000 150</w:t>
            </w:r>
          </w:p>
        </w:tc>
        <w:tc>
          <w:tcPr>
            <w:tcW w:w="1336" w:type="dxa"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888,2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</w:t>
            </w:r>
            <w:r w:rsidRPr="00E27D54">
              <w:rPr>
                <w:rFonts w:ascii="Times New Roman" w:hAnsi="Times New Roman"/>
                <w:lang w:eastAsia="ru-RU"/>
              </w:rPr>
              <w:lastRenderedPageBreak/>
              <w:t xml:space="preserve">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lastRenderedPageBreak/>
              <w:t>040 2 02 35176 04 0000 150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888,2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040 2 02 35930 00 0000 150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5 669,0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Субвенции бюджетам городских округов на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040 2 02 35930 04 0000 150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5 669,0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Иные межбюджетные трансферты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040 2 02 40000 00 0000 150</w:t>
            </w:r>
          </w:p>
        </w:tc>
        <w:tc>
          <w:tcPr>
            <w:tcW w:w="1336" w:type="dxa"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291 112,8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040 2 02 49999 00 0000 150</w:t>
            </w:r>
          </w:p>
        </w:tc>
        <w:tc>
          <w:tcPr>
            <w:tcW w:w="1336" w:type="dxa"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291 112,8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br/>
              <w:t>Прочие межбюджетные трансферты, передаваемые бюджетам городских округов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040 2 02 49999 04 0000 150</w:t>
            </w:r>
          </w:p>
        </w:tc>
        <w:tc>
          <w:tcPr>
            <w:tcW w:w="1336" w:type="dxa"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291 112,8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Прочие межбюджетные трансферты, передаваемые бюджетам городских округов, на реализацию мероприятий государственной программы "Содействие занятости населения в Ханты-Мансийском автономном округе - Югре на 2018-</w:t>
            </w:r>
            <w:proofErr w:type="gramStart"/>
            <w:r w:rsidRPr="00E27D54">
              <w:rPr>
                <w:rFonts w:ascii="Times New Roman" w:hAnsi="Times New Roman"/>
                <w:lang w:eastAsia="ru-RU"/>
              </w:rPr>
              <w:t>2025  годы</w:t>
            </w:r>
            <w:proofErr w:type="gramEnd"/>
            <w:r w:rsidRPr="00E27D54">
              <w:rPr>
                <w:rFonts w:ascii="Times New Roman" w:hAnsi="Times New Roman"/>
                <w:lang w:eastAsia="ru-RU"/>
              </w:rPr>
              <w:t xml:space="preserve"> и на период до 2030 года" по содействию трудоустройству граждан </w:t>
            </w:r>
          </w:p>
          <w:p w:rsidR="00E972B7" w:rsidRPr="00426103" w:rsidRDefault="00E972B7" w:rsidP="00DC1211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040 2 02 49999 04 0000 150</w:t>
            </w:r>
          </w:p>
        </w:tc>
        <w:tc>
          <w:tcPr>
            <w:tcW w:w="1336" w:type="dxa"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1 134,7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Прочие межбюджетные трансферты, передаваемые бюджетам городских округов, на реализацию мероприятий государственной программы "Содействие занятости населения в Ханты-Мансийском автономном округе - Югре на 2018-</w:t>
            </w:r>
            <w:proofErr w:type="gramStart"/>
            <w:r w:rsidRPr="00E27D54">
              <w:rPr>
                <w:rFonts w:ascii="Times New Roman" w:hAnsi="Times New Roman"/>
                <w:lang w:eastAsia="ru-RU"/>
              </w:rPr>
              <w:t>2025  годы</w:t>
            </w:r>
            <w:proofErr w:type="gramEnd"/>
            <w:r w:rsidRPr="00E27D54">
              <w:rPr>
                <w:rFonts w:ascii="Times New Roman" w:hAnsi="Times New Roman"/>
                <w:lang w:eastAsia="ru-RU"/>
              </w:rPr>
              <w:t xml:space="preserve"> и на период до 2030 года" по содействию трудоустройству граждан с инвалидностью и их адаптация на рынке труда (ОБ)</w:t>
            </w:r>
          </w:p>
          <w:p w:rsidR="00E972B7" w:rsidRPr="00426103" w:rsidRDefault="00E972B7" w:rsidP="00DC1211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040 2 02 49999 04 0000 150</w:t>
            </w:r>
          </w:p>
        </w:tc>
        <w:tc>
          <w:tcPr>
            <w:tcW w:w="1336" w:type="dxa"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145,4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Прочие межбюджетные трансферты, передаваемые бюджетам городских округов, на реализацию мероприятий государственной программы "Содействие занятости населения в Ханты-Мансийском автономном округе - Югре на 2018-</w:t>
            </w:r>
            <w:proofErr w:type="gramStart"/>
            <w:r w:rsidRPr="00E27D54">
              <w:rPr>
                <w:rFonts w:ascii="Times New Roman" w:hAnsi="Times New Roman"/>
                <w:lang w:eastAsia="ru-RU"/>
              </w:rPr>
              <w:t>2025  годы</w:t>
            </w:r>
            <w:proofErr w:type="gramEnd"/>
            <w:r w:rsidRPr="00E27D54">
              <w:rPr>
                <w:rFonts w:ascii="Times New Roman" w:hAnsi="Times New Roman"/>
                <w:lang w:eastAsia="ru-RU"/>
              </w:rPr>
              <w:t xml:space="preserve"> и на период до 2030 года" на организацию сопровождения инвалидов, включая инвалидов молодого возраста при трудоустройстве и </w:t>
            </w:r>
            <w:proofErr w:type="spellStart"/>
            <w:r w:rsidRPr="00E27D54">
              <w:rPr>
                <w:rFonts w:ascii="Times New Roman" w:hAnsi="Times New Roman"/>
                <w:lang w:eastAsia="ru-RU"/>
              </w:rPr>
              <w:t>самозанятости</w:t>
            </w:r>
            <w:proofErr w:type="spellEnd"/>
            <w:r w:rsidRPr="00E27D54">
              <w:rPr>
                <w:rFonts w:ascii="Times New Roman" w:hAnsi="Times New Roman"/>
                <w:lang w:eastAsia="ru-RU"/>
              </w:rPr>
              <w:t>"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040 2 02 49999 04 0000 150</w:t>
            </w:r>
          </w:p>
        </w:tc>
        <w:tc>
          <w:tcPr>
            <w:tcW w:w="1336" w:type="dxa"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Прочие межбюджетные трансферты, передаваемые бюджетам городских округов за счет средств резервного фонда Правительства Ханты-Мансийского автономного округа - Югры </w:t>
            </w:r>
          </w:p>
          <w:p w:rsidR="00E972B7" w:rsidRPr="00426103" w:rsidRDefault="00E972B7" w:rsidP="00DC1211">
            <w:pPr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040 2 02 49999 04 0000 150</w:t>
            </w:r>
          </w:p>
        </w:tc>
        <w:tc>
          <w:tcPr>
            <w:tcW w:w="1336" w:type="dxa"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17 840,7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Прочие межбюджетные трансферты, передаваемые бюджетам городских округов за счет средств резервного фонда Правительства Ханты-Мансийского автономного округа </w:t>
            </w:r>
            <w:r>
              <w:rPr>
                <w:rFonts w:ascii="Times New Roman" w:hAnsi="Times New Roman"/>
                <w:lang w:eastAsia="ru-RU"/>
              </w:rPr>
              <w:t>–</w:t>
            </w:r>
            <w:r w:rsidRPr="00E27D54">
              <w:rPr>
                <w:rFonts w:ascii="Times New Roman" w:hAnsi="Times New Roman"/>
                <w:lang w:eastAsia="ru-RU"/>
              </w:rPr>
              <w:t xml:space="preserve"> Югры</w:t>
            </w:r>
          </w:p>
          <w:p w:rsidR="00E972B7" w:rsidRPr="00426103" w:rsidRDefault="00E972B7" w:rsidP="00DC1211">
            <w:pPr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040 2 02 49999 04 0000 150</w:t>
            </w:r>
          </w:p>
        </w:tc>
        <w:tc>
          <w:tcPr>
            <w:tcW w:w="1336" w:type="dxa"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267 226,1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Прочие межбюджетные трансферты, передаваемые бюджетам городских округов на реализацию наказов избирателей депутатам Думы Ханты-Мансийского автономного округа - Югры 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040 2 02 49999 04 0000 150</w:t>
            </w:r>
          </w:p>
        </w:tc>
        <w:tc>
          <w:tcPr>
            <w:tcW w:w="1336" w:type="dxa"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4 715,9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lastRenderedPageBreak/>
              <w:t>Прочие безвозмездные поступления в бюджеты городских округов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040 2 07 04000 00 0000 150</w:t>
            </w:r>
          </w:p>
        </w:tc>
        <w:tc>
          <w:tcPr>
            <w:tcW w:w="1336" w:type="dxa"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386,8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040 2 07 04050 04 0000 150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386,8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040 2 19 00000 00 0000 000</w:t>
            </w:r>
          </w:p>
        </w:tc>
        <w:tc>
          <w:tcPr>
            <w:tcW w:w="1336" w:type="dxa"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-332 730,9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040 2 19 60010 04 0000 150</w:t>
            </w:r>
          </w:p>
        </w:tc>
        <w:tc>
          <w:tcPr>
            <w:tcW w:w="1336" w:type="dxa"/>
            <w:noWrap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-332 730,9</w:t>
            </w:r>
          </w:p>
        </w:tc>
      </w:tr>
      <w:tr w:rsidR="00E972B7" w:rsidRPr="00E27D54" w:rsidTr="00DC1211">
        <w:trPr>
          <w:trHeight w:val="20"/>
        </w:trPr>
        <w:tc>
          <w:tcPr>
            <w:tcW w:w="5954" w:type="dxa"/>
          </w:tcPr>
          <w:p w:rsidR="00E972B7" w:rsidRPr="00E27D54" w:rsidRDefault="00E972B7" w:rsidP="00DC1211">
            <w:pPr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 xml:space="preserve">ВСЕГО ДОХОДОВ </w:t>
            </w:r>
          </w:p>
        </w:tc>
        <w:tc>
          <w:tcPr>
            <w:tcW w:w="2861" w:type="dxa"/>
            <w:vAlign w:val="center"/>
          </w:tcPr>
          <w:p w:rsidR="00E972B7" w:rsidRPr="00E27D54" w:rsidRDefault="00E972B7" w:rsidP="00DC1211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336" w:type="dxa"/>
            <w:vAlign w:val="center"/>
          </w:tcPr>
          <w:p w:rsidR="00E972B7" w:rsidRPr="00E27D54" w:rsidRDefault="00E972B7" w:rsidP="00DC1211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E27D54">
              <w:rPr>
                <w:rFonts w:ascii="Times New Roman" w:hAnsi="Times New Roman"/>
                <w:lang w:eastAsia="ru-RU"/>
              </w:rPr>
              <w:t>3 629 743,1</w:t>
            </w:r>
          </w:p>
        </w:tc>
      </w:tr>
    </w:tbl>
    <w:p w:rsidR="00FE6967" w:rsidRPr="00E40A18" w:rsidRDefault="00FE6967" w:rsidP="00E972B7">
      <w:pPr>
        <w:ind w:left="0" w:right="0"/>
        <w:jc w:val="right"/>
        <w:rPr>
          <w:rFonts w:ascii="Times New Roman" w:hAnsi="Times New Roman" w:cs="Times New Roman"/>
          <w:sz w:val="24"/>
          <w:szCs w:val="24"/>
        </w:rPr>
      </w:pPr>
    </w:p>
    <w:sectPr w:rsidR="00FE6967" w:rsidRPr="00E40A18" w:rsidSect="00E972B7">
      <w:headerReference w:type="default" r:id="rId6"/>
      <w:type w:val="continuous"/>
      <w:pgSz w:w="11906" w:h="16838"/>
      <w:pgMar w:top="1134" w:right="851" w:bottom="1134" w:left="1701" w:header="709" w:footer="709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47E7" w:rsidRDefault="00BD47E7" w:rsidP="00257E17">
      <w:r>
        <w:separator/>
      </w:r>
    </w:p>
  </w:endnote>
  <w:endnote w:type="continuationSeparator" w:id="0">
    <w:p w:rsidR="00BD47E7" w:rsidRDefault="00BD47E7" w:rsidP="00257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47E7" w:rsidRDefault="00BD47E7" w:rsidP="00257E17">
      <w:r>
        <w:separator/>
      </w:r>
    </w:p>
  </w:footnote>
  <w:footnote w:type="continuationSeparator" w:id="0">
    <w:p w:rsidR="00BD47E7" w:rsidRDefault="00BD47E7" w:rsidP="00257E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74358283"/>
      <w:docPartObj>
        <w:docPartGallery w:val="Page Numbers (Top of Page)"/>
        <w:docPartUnique/>
      </w:docPartObj>
    </w:sdtPr>
    <w:sdtEndPr/>
    <w:sdtContent>
      <w:p w:rsidR="000919F9" w:rsidRDefault="000919F9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5808">
          <w:rPr>
            <w:noProof/>
          </w:rPr>
          <w:t>10</w:t>
        </w:r>
        <w:r>
          <w:fldChar w:fldCharType="end"/>
        </w:r>
      </w:p>
    </w:sdtContent>
  </w:sdt>
  <w:p w:rsidR="000919F9" w:rsidRDefault="000919F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A18"/>
    <w:rsid w:val="0004125D"/>
    <w:rsid w:val="000919F9"/>
    <w:rsid w:val="000D3CF7"/>
    <w:rsid w:val="00164459"/>
    <w:rsid w:val="00202B2F"/>
    <w:rsid w:val="00257E17"/>
    <w:rsid w:val="00290D73"/>
    <w:rsid w:val="004151BA"/>
    <w:rsid w:val="00616676"/>
    <w:rsid w:val="006A00DB"/>
    <w:rsid w:val="00AC7D23"/>
    <w:rsid w:val="00BD47E7"/>
    <w:rsid w:val="00C479C1"/>
    <w:rsid w:val="00D33172"/>
    <w:rsid w:val="00DE61A5"/>
    <w:rsid w:val="00E15808"/>
    <w:rsid w:val="00E40A18"/>
    <w:rsid w:val="00E57E27"/>
    <w:rsid w:val="00E972B7"/>
    <w:rsid w:val="00FE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AE5169-90DC-4091-8545-55327C404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7" w:right="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40A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57E1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57E17"/>
  </w:style>
  <w:style w:type="paragraph" w:styleId="a6">
    <w:name w:val="footer"/>
    <w:basedOn w:val="a"/>
    <w:link w:val="a7"/>
    <w:uiPriority w:val="99"/>
    <w:unhideWhenUsed/>
    <w:rsid w:val="00257E1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57E17"/>
  </w:style>
  <w:style w:type="paragraph" w:styleId="a8">
    <w:name w:val="Balloon Text"/>
    <w:basedOn w:val="a"/>
    <w:link w:val="a9"/>
    <w:uiPriority w:val="99"/>
    <w:semiHidden/>
    <w:unhideWhenUsed/>
    <w:rsid w:val="000919F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919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83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11</Pages>
  <Words>4252</Words>
  <Characters>24241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Пахом</dc:creator>
  <cp:keywords/>
  <dc:description/>
  <cp:lastModifiedBy>Сергей Медведев</cp:lastModifiedBy>
  <cp:revision>16</cp:revision>
  <cp:lastPrinted>2019-10-23T09:32:00Z</cp:lastPrinted>
  <dcterms:created xsi:type="dcterms:W3CDTF">2019-10-23T05:52:00Z</dcterms:created>
  <dcterms:modified xsi:type="dcterms:W3CDTF">2020-01-20T04:12:00Z</dcterms:modified>
</cp:coreProperties>
</file>